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5C5A3" w14:textId="77777777" w:rsidR="00F217E2" w:rsidRPr="0089178C" w:rsidRDefault="00F217E2" w:rsidP="00F217E2">
      <w:pPr>
        <w:rPr>
          <w:b/>
          <w:bCs/>
          <w:sz w:val="32"/>
          <w:szCs w:val="32"/>
        </w:rPr>
      </w:pPr>
      <w:r w:rsidRPr="0089178C">
        <w:rPr>
          <w:b/>
          <w:bCs/>
          <w:sz w:val="32"/>
          <w:szCs w:val="32"/>
        </w:rPr>
        <w:t>Dostępność:</w:t>
      </w:r>
    </w:p>
    <w:p w14:paraId="65A62FD4" w14:textId="77777777" w:rsidR="00F217E2" w:rsidRDefault="00F217E2" w:rsidP="00F217E2">
      <w:pPr>
        <w:rPr>
          <w:b/>
          <w:bCs/>
        </w:rPr>
      </w:pPr>
    </w:p>
    <w:p w14:paraId="379F5AD1" w14:textId="02FC0E43" w:rsidR="00F217E2" w:rsidRPr="000C56DF" w:rsidRDefault="00F217E2" w:rsidP="00F217E2">
      <w:r>
        <w:rPr>
          <w:b/>
          <w:bCs/>
        </w:rPr>
        <w:t>Zajęcia edukacyjne z wejściem na</w:t>
      </w:r>
      <w:r w:rsidRPr="000C56DF">
        <w:rPr>
          <w:b/>
          <w:bCs/>
        </w:rPr>
        <w:t xml:space="preserve"> e</w:t>
      </w:r>
      <w:r>
        <w:rPr>
          <w:b/>
          <w:bCs/>
        </w:rPr>
        <w:t>kspozycję</w:t>
      </w:r>
      <w:r w:rsidRPr="000C56DF">
        <w:rPr>
          <w:b/>
          <w:bCs/>
        </w:rPr>
        <w:t>:</w:t>
      </w:r>
    </w:p>
    <w:p w14:paraId="7DC8F529" w14:textId="7C72DC86" w:rsidR="00F217E2" w:rsidRDefault="00F217E2" w:rsidP="002E38FE">
      <w:pPr>
        <w:jc w:val="both"/>
      </w:pPr>
      <w:r w:rsidRPr="000C56DF">
        <w:t xml:space="preserve">Sala wielofunkcyjna jest z jednej strony przeszklona, przed nią jest </w:t>
      </w:r>
      <w:proofErr w:type="spellStart"/>
      <w:r w:rsidRPr="000C56DF">
        <w:t>foyer</w:t>
      </w:r>
      <w:proofErr w:type="spellEnd"/>
      <w:r w:rsidRPr="000C56DF">
        <w:t xml:space="preserve"> ze ścianą luster. </w:t>
      </w:r>
      <w:r>
        <w:t xml:space="preserve">Do </w:t>
      </w:r>
      <w:r w:rsidR="002E38FE">
        <w:t>s</w:t>
      </w:r>
      <w:r>
        <w:t xml:space="preserve">ali prowadzą drzwi otwierane ręcznie na zewnątrz. Wejście </w:t>
      </w:r>
      <w:proofErr w:type="spellStart"/>
      <w:r>
        <w:t>bezprogowe</w:t>
      </w:r>
      <w:proofErr w:type="spellEnd"/>
      <w:r>
        <w:t>.</w:t>
      </w:r>
    </w:p>
    <w:p w14:paraId="217218E9" w14:textId="5D82F81D" w:rsidR="00F217E2" w:rsidRPr="000C56DF" w:rsidRDefault="00F217E2" w:rsidP="002E38FE">
      <w:pPr>
        <w:jc w:val="both"/>
      </w:pPr>
      <w:r w:rsidRPr="000C56DF">
        <w:t>Na ekspozycję prowadzą schody oraz winda. Do kolejnej sali ekspozycyjnej przechodzi się po szklanej kładce. Możemy rozłożyć matę zakrywającą szklaną podłogę kładki. Sale są ciemne z licznymi ekranami. Przestrzeń bez progów, o szerokościach przejścia min. 90 cm. Wyjście z ekspozycji jest przez zygzakowaty korytarz z lustrami i migającymi filmami. Można go ominąć</w:t>
      </w:r>
      <w:r w:rsidR="002E38FE">
        <w:t>,</w:t>
      </w:r>
      <w:r w:rsidRPr="000C56DF">
        <w:t xml:space="preserve"> korzystając z windy. Na czas wizyty można wypożyczyć słuchawki wyciszające. Więcej informacji, w tym </w:t>
      </w:r>
      <w:proofErr w:type="spellStart"/>
      <w:r w:rsidRPr="000C56DF">
        <w:t>audiodeskrypcja</w:t>
      </w:r>
      <w:proofErr w:type="spellEnd"/>
      <w:r w:rsidRPr="000C56DF">
        <w:t xml:space="preserve"> przestrzeni oraz przewodniki krok po kroku (również w ETR) w zakładce Dostępność </w:t>
      </w:r>
      <w:r w:rsidRPr="003D1D95">
        <w:t>(</w:t>
      </w:r>
      <w:hyperlink r:id="rId4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73ED8E95" w14:textId="77777777" w:rsidR="00B22B98" w:rsidRDefault="00B22B98" w:rsidP="002E38FE">
      <w:pPr>
        <w:jc w:val="both"/>
      </w:pPr>
    </w:p>
    <w:p w14:paraId="56053A2E" w14:textId="77777777" w:rsidR="00F217E2" w:rsidRDefault="00F217E2" w:rsidP="002E38FE">
      <w:pPr>
        <w:jc w:val="both"/>
      </w:pPr>
      <w:bookmarkStart w:id="0" w:name="_GoBack"/>
      <w:bookmarkEnd w:id="0"/>
    </w:p>
    <w:sectPr w:rsidR="00F2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B0"/>
    <w:rsid w:val="00095946"/>
    <w:rsid w:val="001602A5"/>
    <w:rsid w:val="002E38FE"/>
    <w:rsid w:val="00820AB0"/>
    <w:rsid w:val="0089178C"/>
    <w:rsid w:val="00B22B98"/>
    <w:rsid w:val="00C85437"/>
    <w:rsid w:val="00F217E2"/>
    <w:rsid w:val="00F36668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DDB"/>
  <w15:chartTrackingRefBased/>
  <w15:docId w15:val="{AE366498-419E-4BA6-8EFA-3ACA9313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7E2"/>
  </w:style>
  <w:style w:type="paragraph" w:styleId="Nagwek1">
    <w:name w:val="heading 1"/>
    <w:basedOn w:val="Normalny"/>
    <w:next w:val="Normalny"/>
    <w:link w:val="Nagwek1Znak"/>
    <w:uiPriority w:val="9"/>
    <w:qFormat/>
    <w:rsid w:val="0082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AB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7E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17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17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1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amapoznania.pl/dostepno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Tomasz Ostach</cp:lastModifiedBy>
  <cp:revision>2</cp:revision>
  <dcterms:created xsi:type="dcterms:W3CDTF">2025-09-30T13:20:00Z</dcterms:created>
  <dcterms:modified xsi:type="dcterms:W3CDTF">2025-09-30T13:20:00Z</dcterms:modified>
</cp:coreProperties>
</file>